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15" w:rsidRDefault="00E14505" w:rsidP="00E14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Биогаз. </w:t>
      </w:r>
      <w:proofErr w:type="spellStart"/>
      <w:r>
        <w:rPr>
          <w:b/>
          <w:sz w:val="24"/>
          <w:szCs w:val="24"/>
        </w:rPr>
        <w:t>Биореактор</w:t>
      </w:r>
      <w:proofErr w:type="spellEnd"/>
      <w:r>
        <w:rPr>
          <w:b/>
          <w:sz w:val="24"/>
          <w:szCs w:val="24"/>
        </w:rPr>
        <w:t>.</w:t>
      </w:r>
    </w:p>
    <w:p w:rsidR="00E14505" w:rsidRDefault="00E14505" w:rsidP="00E14505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План:</w:t>
      </w:r>
    </w:p>
    <w:p w:rsidR="00E14505" w:rsidRPr="00E14505" w:rsidRDefault="00E14505" w:rsidP="00E1450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14505">
        <w:rPr>
          <w:i/>
          <w:sz w:val="24"/>
          <w:szCs w:val="24"/>
        </w:rPr>
        <w:t>Зачем нам нужно производство биогаза</w:t>
      </w:r>
      <w:r>
        <w:rPr>
          <w:i/>
          <w:sz w:val="24"/>
          <w:szCs w:val="24"/>
        </w:rPr>
        <w:t>;</w:t>
      </w:r>
    </w:p>
    <w:p w:rsidR="00E14505" w:rsidRPr="00E14505" w:rsidRDefault="00E14505" w:rsidP="00E1450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14505">
        <w:rPr>
          <w:i/>
          <w:sz w:val="24"/>
          <w:szCs w:val="24"/>
        </w:rPr>
        <w:t>Количество электро- и тепловой энергии, которое можно получить из 1 кубометра биогаза</w:t>
      </w:r>
      <w:r>
        <w:rPr>
          <w:i/>
          <w:sz w:val="24"/>
          <w:szCs w:val="24"/>
        </w:rPr>
        <w:t>;</w:t>
      </w:r>
    </w:p>
    <w:p w:rsidR="00E14505" w:rsidRDefault="00E14505" w:rsidP="00E1450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E14505">
        <w:rPr>
          <w:i/>
          <w:sz w:val="24"/>
          <w:szCs w:val="24"/>
        </w:rPr>
        <w:t xml:space="preserve"> Принцип работы </w:t>
      </w:r>
      <w:proofErr w:type="spellStart"/>
      <w:r w:rsidRPr="00E14505">
        <w:rPr>
          <w:i/>
          <w:sz w:val="24"/>
          <w:szCs w:val="24"/>
        </w:rPr>
        <w:t>биоректора</w:t>
      </w:r>
      <w:proofErr w:type="spellEnd"/>
      <w:proofErr w:type="gramStart"/>
      <w:r w:rsidRPr="00E1450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proofErr w:type="gramEnd"/>
    </w:p>
    <w:p w:rsidR="00E14505" w:rsidRDefault="00E14505" w:rsidP="00E14505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E14505">
        <w:rPr>
          <w:i/>
          <w:sz w:val="24"/>
          <w:szCs w:val="24"/>
        </w:rPr>
        <w:t>исходное сырье</w:t>
      </w:r>
    </w:p>
    <w:p w:rsidR="00E14505" w:rsidRDefault="00E14505" w:rsidP="00E14505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E14505">
        <w:rPr>
          <w:i/>
          <w:sz w:val="24"/>
          <w:szCs w:val="24"/>
        </w:rPr>
        <w:t>устройство</w:t>
      </w:r>
    </w:p>
    <w:p w:rsidR="00E14505" w:rsidRDefault="00E14505" w:rsidP="00E14505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E14505">
        <w:rPr>
          <w:i/>
          <w:sz w:val="24"/>
          <w:szCs w:val="24"/>
        </w:rPr>
        <w:t>принцип работы</w:t>
      </w:r>
    </w:p>
    <w:p w:rsidR="00E14505" w:rsidRDefault="00E14505" w:rsidP="00E14505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E14505">
        <w:rPr>
          <w:i/>
          <w:sz w:val="24"/>
          <w:szCs w:val="24"/>
        </w:rPr>
        <w:t xml:space="preserve">расчет объема </w:t>
      </w:r>
      <w:proofErr w:type="spellStart"/>
      <w:r w:rsidRPr="00E14505">
        <w:rPr>
          <w:i/>
          <w:sz w:val="24"/>
          <w:szCs w:val="24"/>
        </w:rPr>
        <w:t>биореактора</w:t>
      </w:r>
      <w:proofErr w:type="spellEnd"/>
    </w:p>
    <w:p w:rsidR="00E14505" w:rsidRDefault="00F85591" w:rsidP="00F85591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состав биогаза</w:t>
      </w:r>
    </w:p>
    <w:p w:rsidR="00F85591" w:rsidRPr="00F85591" w:rsidRDefault="00F85591" w:rsidP="00F85591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сравнение биогаза с природным газом</w:t>
      </w:r>
    </w:p>
    <w:p w:rsidR="00E14505" w:rsidRDefault="00E14505" w:rsidP="00E14505"/>
    <w:p w:rsidR="00E14505" w:rsidRDefault="00E14505" w:rsidP="00E14505">
      <w:bookmarkStart w:id="0" w:name="_GoBack"/>
      <w:bookmarkEnd w:id="0"/>
    </w:p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>
      <w:pPr>
        <w:rPr>
          <w:b/>
        </w:rPr>
      </w:pPr>
      <w:r>
        <w:rPr>
          <w:b/>
        </w:rPr>
        <w:lastRenderedPageBreak/>
        <w:t>1.</w:t>
      </w:r>
      <w:r w:rsidRPr="00E14505">
        <w:rPr>
          <w:b/>
        </w:rPr>
        <w:t>Зачем нам нужно производство биогаза</w:t>
      </w:r>
    </w:p>
    <w:p w:rsidR="00180102" w:rsidRDefault="00497C0E" w:rsidP="00180102">
      <w:pPr>
        <w:ind w:firstLine="708"/>
      </w:pPr>
      <w:r w:rsidRPr="00497C0E">
        <w:t>Полученный биогаз</w:t>
      </w:r>
      <w:r>
        <w:t xml:space="preserve"> мы используем </w:t>
      </w:r>
      <w:r w:rsidRPr="00497C0E">
        <w:t>для освещения, отопления</w:t>
      </w:r>
      <w:r>
        <w:t xml:space="preserve"> теплиц</w:t>
      </w:r>
      <w:proofErr w:type="gramStart"/>
      <w:r>
        <w:t xml:space="preserve"> </w:t>
      </w:r>
      <w:r w:rsidRPr="00497C0E">
        <w:t>,</w:t>
      </w:r>
      <w:proofErr w:type="gramEnd"/>
      <w:r w:rsidRPr="00497C0E">
        <w:t xml:space="preserve">  для приведения в </w:t>
      </w:r>
      <w:r>
        <w:t xml:space="preserve">действие механизмов, </w:t>
      </w:r>
      <w:r w:rsidRPr="00497C0E">
        <w:t xml:space="preserve"> электро</w:t>
      </w:r>
      <w:r>
        <w:t>генераторов. Таким образом, наша ферма</w:t>
      </w:r>
      <w:r w:rsidRPr="00497C0E">
        <w:t xml:space="preserve"> может стать полностью автономной и не зависеть от стоимости и регулярности поставок нефти, угля, дров и электроэнергии.</w:t>
      </w:r>
      <w:r w:rsidR="00180102">
        <w:t xml:space="preserve"> </w:t>
      </w:r>
    </w:p>
    <w:p w:rsidR="00497C0E" w:rsidRDefault="00180102" w:rsidP="00E14505">
      <w:pPr>
        <w:rPr>
          <w:b/>
        </w:rPr>
      </w:pPr>
      <w:r>
        <w:rPr>
          <w:b/>
        </w:rPr>
        <w:t>2.</w:t>
      </w:r>
      <w:r w:rsidRPr="00180102">
        <w:rPr>
          <w:b/>
        </w:rPr>
        <w:t>Количество электро- и тепловой энергии, которое можно получить из 1 кубометра биогаза</w:t>
      </w:r>
    </w:p>
    <w:p w:rsidR="0018427C" w:rsidRDefault="0018427C" w:rsidP="0018427C">
      <w:r>
        <w:t xml:space="preserve"> </w:t>
      </w:r>
      <w:r w:rsidR="00193D1B">
        <w:t>И</w:t>
      </w:r>
      <w:r w:rsidR="00193D1B" w:rsidRPr="00193D1B">
        <w:t>з 1 м³ биогаза можно выработать около 2 кВт электроэнергии.</w:t>
      </w:r>
    </w:p>
    <w:p w:rsidR="00E14505" w:rsidRDefault="0018427C" w:rsidP="0018427C">
      <w:pPr>
        <w:rPr>
          <w:b/>
        </w:rPr>
      </w:pPr>
      <w:r>
        <w:t xml:space="preserve">  3 </w:t>
      </w:r>
      <w:r w:rsidRPr="0018427C">
        <w:rPr>
          <w:b/>
        </w:rPr>
        <w:t xml:space="preserve">Принцип работы </w:t>
      </w:r>
      <w:proofErr w:type="spellStart"/>
      <w:r w:rsidRPr="0018427C">
        <w:rPr>
          <w:b/>
        </w:rPr>
        <w:t>биоректора</w:t>
      </w:r>
      <w:proofErr w:type="spellEnd"/>
    </w:p>
    <w:p w:rsidR="0018427C" w:rsidRDefault="0018427C" w:rsidP="0018427C">
      <w:pPr>
        <w:rPr>
          <w:i/>
        </w:rPr>
      </w:pPr>
      <w:r>
        <w:tab/>
      </w:r>
      <w:r>
        <w:rPr>
          <w:i/>
        </w:rPr>
        <w:t>Исходное сырьё.</w:t>
      </w:r>
    </w:p>
    <w:p w:rsidR="00A864DF" w:rsidRDefault="00A864DF" w:rsidP="0018427C">
      <w:r>
        <w:t>Сырьём для выработки биогаза у нас является все возможные отходы: от крупного рогатого скота, кур, хозяйственные отходы  (очистки от овощей и т.д.), жатва, листья и многое другое.</w:t>
      </w:r>
    </w:p>
    <w:p w:rsidR="0018427C" w:rsidRDefault="00993576" w:rsidP="00A864DF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76FEFF" wp14:editId="1A21538E">
            <wp:simplePos x="0" y="0"/>
            <wp:positionH relativeFrom="column">
              <wp:posOffset>66040</wp:posOffset>
            </wp:positionH>
            <wp:positionV relativeFrom="paragraph">
              <wp:posOffset>732155</wp:posOffset>
            </wp:positionV>
            <wp:extent cx="5514975" cy="36791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7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4DF" w:rsidRPr="00A864DF">
        <w:rPr>
          <w:i/>
        </w:rPr>
        <w:tab/>
        <w:t>Устройство</w:t>
      </w:r>
    </w:p>
    <w:p w:rsidR="00A864DF" w:rsidRDefault="00993576" w:rsidP="00993576">
      <w:r>
        <w:t xml:space="preserve"> </w:t>
      </w:r>
    </w:p>
    <w:p w:rsidR="00993576" w:rsidRDefault="00993576" w:rsidP="00993576"/>
    <w:p w:rsidR="00993576" w:rsidRDefault="00993576" w:rsidP="00993576"/>
    <w:p w:rsidR="00993576" w:rsidRDefault="00993576" w:rsidP="00993576"/>
    <w:p w:rsidR="00993576" w:rsidRDefault="00993576" w:rsidP="00993576"/>
    <w:p w:rsidR="00993576" w:rsidRDefault="00993576" w:rsidP="00993576"/>
    <w:p w:rsidR="00993576" w:rsidRDefault="00993576" w:rsidP="00993576"/>
    <w:p w:rsidR="00993576" w:rsidRDefault="00993576" w:rsidP="00993576"/>
    <w:p w:rsidR="00993576" w:rsidRDefault="00993576" w:rsidP="00993576"/>
    <w:p w:rsidR="00F85591" w:rsidRDefault="00F85591" w:rsidP="00993576"/>
    <w:p w:rsidR="00F85591" w:rsidRDefault="00F85591" w:rsidP="00993576"/>
    <w:p w:rsidR="00F85591" w:rsidRDefault="00F85591" w:rsidP="00993576"/>
    <w:p w:rsidR="00F85591" w:rsidRDefault="00F85591" w:rsidP="00993576"/>
    <w:p w:rsidR="00993576" w:rsidRDefault="00A22F9D" w:rsidP="00993576">
      <w:pPr>
        <w:rPr>
          <w:i/>
        </w:rPr>
      </w:pPr>
      <w:r>
        <w:rPr>
          <w:i/>
        </w:rPr>
        <w:t>П</w:t>
      </w:r>
      <w:r w:rsidRPr="00A22F9D">
        <w:rPr>
          <w:i/>
        </w:rPr>
        <w:t>ринцип работы</w:t>
      </w:r>
    </w:p>
    <w:p w:rsidR="00F85591" w:rsidRDefault="00F85591" w:rsidP="00993576">
      <w:r>
        <w:t>В р</w:t>
      </w:r>
      <w:r w:rsidRPr="00F85591">
        <w:t xml:space="preserve">еактор микроорганизмы вводятся один раз при первом запуске. Дальше никаких добавок микроорганизмов и дополнительных затрат не требуется. На выходе имеем два продукта: биогаз и </w:t>
      </w:r>
      <w:proofErr w:type="spellStart"/>
      <w:r w:rsidRPr="00F85591">
        <w:t>биоудобрения</w:t>
      </w:r>
      <w:proofErr w:type="spellEnd"/>
      <w:r w:rsidRPr="00F85591">
        <w:t xml:space="preserve"> (компостированный и жидкий субстрат, СО</w:t>
      </w:r>
      <w:proofErr w:type="gramStart"/>
      <w:r w:rsidRPr="00F85591">
        <w:t>2</w:t>
      </w:r>
      <w:proofErr w:type="gramEnd"/>
      <w:r w:rsidRPr="00F85591">
        <w:t xml:space="preserve"> газ).  Биогаз сохраняется в ёмкости для хранения газа - газгольдере. Из газгольдера идет непрерывная подача биогаза в газовый теплоэлектрогенератор. Здесь уже производится тепло и электричество. </w:t>
      </w:r>
      <w:proofErr w:type="spellStart"/>
      <w:r w:rsidRPr="00F85591">
        <w:t>Переброженная</w:t>
      </w:r>
      <w:proofErr w:type="spellEnd"/>
      <w:r w:rsidRPr="00F85591">
        <w:t xml:space="preserve"> масса - это </w:t>
      </w:r>
      <w:proofErr w:type="spellStart"/>
      <w:r w:rsidRPr="00F85591">
        <w:t>биоудобрения</w:t>
      </w:r>
      <w:proofErr w:type="spellEnd"/>
      <w:r w:rsidRPr="00F85591">
        <w:t xml:space="preserve">, </w:t>
      </w:r>
      <w:proofErr w:type="gramStart"/>
      <w:r w:rsidRPr="00F85591">
        <w:t>готовые</w:t>
      </w:r>
      <w:proofErr w:type="gramEnd"/>
      <w:r w:rsidRPr="00F85591">
        <w:t xml:space="preserve"> к использованию</w:t>
      </w:r>
    </w:p>
    <w:p w:rsidR="00A22F9D" w:rsidRDefault="00A22F9D" w:rsidP="00993576">
      <w:pPr>
        <w:rPr>
          <w:i/>
        </w:rPr>
      </w:pPr>
      <w:r>
        <w:rPr>
          <w:i/>
        </w:rPr>
        <w:lastRenderedPageBreak/>
        <w:t>Р</w:t>
      </w:r>
      <w:r w:rsidRPr="00A22F9D">
        <w:rPr>
          <w:i/>
        </w:rPr>
        <w:t xml:space="preserve">асчет объема </w:t>
      </w:r>
      <w:proofErr w:type="spellStart"/>
      <w:r w:rsidRPr="00A22F9D">
        <w:rPr>
          <w:i/>
        </w:rPr>
        <w:t>биореактора</w:t>
      </w:r>
      <w:proofErr w:type="spellEnd"/>
    </w:p>
    <w:p w:rsidR="00E91BA4" w:rsidRDefault="00E91BA4" w:rsidP="00E91BA4">
      <w:r>
        <w:t xml:space="preserve">Сначала, исходя из количества животных, опытным путем определяется суточное количество навоза (ДН) для переработки в биогазовой установке. Затем сырье разбавляется водой для достижения 86% - 92% влажности. </w:t>
      </w:r>
    </w:p>
    <w:p w:rsidR="00E91BA4" w:rsidRDefault="00E91BA4" w:rsidP="00E91BA4">
      <w:r>
        <w:t xml:space="preserve">В большинстве сельских установок соотношение навоза и воды, смешиваемых для получения сырья, колеблется от 1:3 до 2:1. Таким образом, количество загружаемого сырья (Д) - это сумма отходов хозяйства (ДН) и воды (ДВ), которой они разбавляются. </w:t>
      </w:r>
    </w:p>
    <w:p w:rsidR="00E91BA4" w:rsidRDefault="00E91BA4" w:rsidP="00E91BA4">
      <w:r>
        <w:t xml:space="preserve">Для переработки сырья при </w:t>
      </w:r>
      <w:proofErr w:type="spellStart"/>
      <w:r>
        <w:t>мезофильном</w:t>
      </w:r>
      <w:proofErr w:type="spellEnd"/>
      <w:r>
        <w:t xml:space="preserve"> режиме рекомендуется использовать дозу суточной загрузки равную 10% от объема общего загруженного в установку сырья (ОС). Общий объем сырья в установке не должен превышать 2/3 объема реактора. </w:t>
      </w:r>
    </w:p>
    <w:p w:rsidR="00E91BA4" w:rsidRDefault="00E91BA4" w:rsidP="00E91BA4">
      <w:r>
        <w:t xml:space="preserve">Таким образом, объем реактора (ОР) рассчитывается по следующей формуле: </w:t>
      </w:r>
    </w:p>
    <w:p w:rsidR="00E91BA4" w:rsidRDefault="00E91BA4" w:rsidP="00E91BA4">
      <w:r>
        <w:t xml:space="preserve">ОС = 2/3 ОР, а ОР = 1.5 ОС </w:t>
      </w:r>
    </w:p>
    <w:p w:rsidR="00E91BA4" w:rsidRDefault="00E91BA4" w:rsidP="00E91BA4">
      <w:r>
        <w:t xml:space="preserve">где </w:t>
      </w:r>
    </w:p>
    <w:p w:rsidR="00E91BA4" w:rsidRDefault="00E91BA4" w:rsidP="00E91BA4">
      <w:r>
        <w:t>ОС = 10</w:t>
      </w:r>
      <w:proofErr w:type="gramStart"/>
      <w:r>
        <w:t>*Д</w:t>
      </w:r>
      <w:proofErr w:type="gramEnd"/>
      <w:r>
        <w:t xml:space="preserve"> </w:t>
      </w:r>
    </w:p>
    <w:p w:rsidR="00A22F9D" w:rsidRPr="00A22F9D" w:rsidRDefault="00E91BA4" w:rsidP="00E91BA4">
      <w:r>
        <w:t>Д = ДН+ДВ.</w:t>
      </w:r>
    </w:p>
    <w:p w:rsidR="00993576" w:rsidRDefault="00193D1B" w:rsidP="00993576">
      <w:pPr>
        <w:rPr>
          <w:i/>
        </w:rPr>
      </w:pPr>
      <w:r>
        <w:rPr>
          <w:i/>
        </w:rPr>
        <w:t>Состав биогаза</w:t>
      </w:r>
    </w:p>
    <w:p w:rsidR="00193D1B" w:rsidRDefault="00193D1B" w:rsidP="00193D1B">
      <w:r>
        <w:t xml:space="preserve">Биогаз представляет собой бесцветный, не имеющий запаха горючий газ, получающийся из органических отходов и биомассы в процессе декомпозиции (ферментации). Биогаз может быть </w:t>
      </w:r>
      <w:proofErr w:type="gramStart"/>
      <w:r>
        <w:t>получен</w:t>
      </w:r>
      <w:proofErr w:type="gramEnd"/>
      <w:r>
        <w:t xml:space="preserve"> из животных и растительных отходов, отходов человеческой деятельности, растительных культур, листьев, водных растений и т.д. Состав биогаза приведен ниже: </w:t>
      </w:r>
    </w:p>
    <w:p w:rsidR="00193D1B" w:rsidRDefault="00193D1B" w:rsidP="00193D1B">
      <w:pPr>
        <w:pStyle w:val="a3"/>
        <w:numPr>
          <w:ilvl w:val="0"/>
          <w:numId w:val="9"/>
        </w:numPr>
      </w:pPr>
      <w:r>
        <w:t>Метан (CH4)</w:t>
      </w:r>
      <w:proofErr w:type="gramStart"/>
      <w:r>
        <w:t xml:space="preserve"> :</w:t>
      </w:r>
      <w:proofErr w:type="gramEnd"/>
      <w:r>
        <w:t xml:space="preserve"> 55-70% </w:t>
      </w:r>
    </w:p>
    <w:p w:rsidR="00193D1B" w:rsidRDefault="00193D1B" w:rsidP="00193D1B">
      <w:pPr>
        <w:pStyle w:val="a3"/>
        <w:numPr>
          <w:ilvl w:val="0"/>
          <w:numId w:val="9"/>
        </w:numPr>
      </w:pPr>
      <w:r>
        <w:t>Двуокись углерода (CO2)</w:t>
      </w:r>
      <w:proofErr w:type="gramStart"/>
      <w:r>
        <w:t xml:space="preserve"> :</w:t>
      </w:r>
      <w:proofErr w:type="gramEnd"/>
      <w:r>
        <w:t xml:space="preserve"> 30-45% </w:t>
      </w:r>
    </w:p>
    <w:p w:rsidR="00193D1B" w:rsidRDefault="00193D1B" w:rsidP="00193D1B">
      <w:pPr>
        <w:pStyle w:val="a3"/>
        <w:numPr>
          <w:ilvl w:val="0"/>
          <w:numId w:val="9"/>
        </w:numPr>
      </w:pPr>
      <w:r>
        <w:t>Сероводород (H2S)</w:t>
      </w:r>
      <w:proofErr w:type="gramStart"/>
      <w:r>
        <w:t xml:space="preserve"> :</w:t>
      </w:r>
      <w:proofErr w:type="gramEnd"/>
      <w:r>
        <w:t xml:space="preserve"> 1-2% </w:t>
      </w:r>
    </w:p>
    <w:p w:rsidR="00193D1B" w:rsidRDefault="00193D1B" w:rsidP="00193D1B">
      <w:pPr>
        <w:pStyle w:val="a3"/>
        <w:numPr>
          <w:ilvl w:val="0"/>
          <w:numId w:val="9"/>
        </w:numPr>
      </w:pPr>
      <w:r>
        <w:t>Азот (N2)</w:t>
      </w:r>
      <w:proofErr w:type="gramStart"/>
      <w:r>
        <w:t xml:space="preserve"> :</w:t>
      </w:r>
      <w:proofErr w:type="gramEnd"/>
      <w:r>
        <w:t xml:space="preserve"> 0-1% </w:t>
      </w:r>
    </w:p>
    <w:p w:rsidR="00193D1B" w:rsidRDefault="00193D1B" w:rsidP="00193D1B">
      <w:pPr>
        <w:pStyle w:val="a3"/>
        <w:numPr>
          <w:ilvl w:val="0"/>
          <w:numId w:val="9"/>
        </w:numPr>
      </w:pPr>
      <w:r>
        <w:t>Водород (H2)</w:t>
      </w:r>
      <w:proofErr w:type="gramStart"/>
      <w:r>
        <w:t xml:space="preserve"> :</w:t>
      </w:r>
      <w:proofErr w:type="gramEnd"/>
      <w:r>
        <w:t xml:space="preserve"> 0-1% </w:t>
      </w:r>
    </w:p>
    <w:p w:rsidR="00193D1B" w:rsidRDefault="00193D1B" w:rsidP="00193D1B">
      <w:pPr>
        <w:pStyle w:val="a3"/>
        <w:numPr>
          <w:ilvl w:val="0"/>
          <w:numId w:val="9"/>
        </w:numPr>
      </w:pPr>
      <w:proofErr w:type="spellStart"/>
      <w:r>
        <w:t>Монооксид</w:t>
      </w:r>
      <w:proofErr w:type="spellEnd"/>
      <w:r>
        <w:t xml:space="preserve"> углерода (CO)</w:t>
      </w:r>
      <w:proofErr w:type="gramStart"/>
      <w:r>
        <w:t xml:space="preserve"> :</w:t>
      </w:r>
      <w:proofErr w:type="gramEnd"/>
      <w:r>
        <w:t xml:space="preserve"> следы </w:t>
      </w:r>
    </w:p>
    <w:p w:rsidR="00193D1B" w:rsidRPr="00193D1B" w:rsidRDefault="00193D1B" w:rsidP="00193D1B">
      <w:pPr>
        <w:pStyle w:val="a3"/>
        <w:numPr>
          <w:ilvl w:val="0"/>
          <w:numId w:val="9"/>
        </w:numPr>
      </w:pPr>
      <w:r>
        <w:t>Кислород (O2)</w:t>
      </w:r>
      <w:proofErr w:type="gramStart"/>
      <w:r>
        <w:t xml:space="preserve"> :</w:t>
      </w:r>
      <w:proofErr w:type="gramEnd"/>
      <w:r>
        <w:t xml:space="preserve"> следы</w:t>
      </w:r>
    </w:p>
    <w:p w:rsidR="00993576" w:rsidRPr="00193D1B" w:rsidRDefault="00193D1B" w:rsidP="00993576">
      <w:pPr>
        <w:rPr>
          <w:i/>
        </w:rPr>
      </w:pPr>
      <w:r w:rsidRPr="00193D1B">
        <w:rPr>
          <w:i/>
        </w:rPr>
        <w:t>Сравнение природного газа и биогаза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C6C6C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350"/>
        <w:gridCol w:w="1500"/>
        <w:gridCol w:w="900"/>
      </w:tblGrid>
      <w:tr w:rsidR="00193D1B" w:rsidRPr="00193D1B" w:rsidTr="00193D1B">
        <w:trPr>
          <w:trHeight w:val="450"/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Составляющая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Биогаз</w:t>
            </w:r>
          </w:p>
        </w:tc>
      </w:tr>
      <w:tr w:rsidR="00193D1B" w:rsidRPr="00193D1B" w:rsidTr="00193D1B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55 - 80</w:t>
            </w:r>
          </w:p>
        </w:tc>
      </w:tr>
      <w:tr w:rsidR="00193D1B" w:rsidRPr="00193D1B" w:rsidTr="00193D1B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Углекислород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&lt;1.0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20 - 45</w:t>
            </w:r>
          </w:p>
        </w:tc>
      </w:tr>
      <w:tr w:rsidR="00193D1B" w:rsidRPr="00193D1B" w:rsidTr="00193D1B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3D1B" w:rsidRPr="00193D1B" w:rsidTr="00193D1B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3D1B" w:rsidRPr="00193D1B" w:rsidTr="00193D1B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&lt;1.0</w:t>
            </w:r>
          </w:p>
        </w:tc>
      </w:tr>
      <w:tr w:rsidR="00193D1B" w:rsidRPr="00193D1B" w:rsidTr="00193D1B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мг/м3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500-5000</w:t>
            </w:r>
          </w:p>
        </w:tc>
      </w:tr>
      <w:tr w:rsidR="00193D1B" w:rsidRPr="00193D1B" w:rsidTr="00193D1B">
        <w:trPr>
          <w:tblCellSpacing w:w="0" w:type="dxa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МДж/м3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32 - 35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6C6"/>
            <w:vAlign w:val="center"/>
            <w:hideMark/>
          </w:tcPr>
          <w:p w:rsidR="00193D1B" w:rsidRPr="00193D1B" w:rsidRDefault="00193D1B" w:rsidP="0019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20 - 29</w:t>
            </w:r>
          </w:p>
        </w:tc>
      </w:tr>
    </w:tbl>
    <w:p w:rsidR="00993576" w:rsidRDefault="00193D1B" w:rsidP="00993576">
      <w:r w:rsidRPr="00193D1B">
        <w:t>Сероводород (H2S) является важнейшей составляющей биогаза</w:t>
      </w:r>
      <w:r>
        <w:br w:type="textWrapping" w:clear="all"/>
      </w:r>
    </w:p>
    <w:p w:rsidR="00993576" w:rsidRDefault="00993576" w:rsidP="00993576"/>
    <w:p w:rsidR="00993576" w:rsidRDefault="00993576" w:rsidP="00993576"/>
    <w:p w:rsidR="00993576" w:rsidRDefault="00993576" w:rsidP="00993576"/>
    <w:p w:rsidR="00993576" w:rsidRPr="00A864DF" w:rsidRDefault="00993576" w:rsidP="00993576"/>
    <w:sectPr w:rsidR="00993576" w:rsidRPr="00A8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384A"/>
    <w:multiLevelType w:val="hybridMultilevel"/>
    <w:tmpl w:val="816C7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0162B"/>
    <w:multiLevelType w:val="hybridMultilevel"/>
    <w:tmpl w:val="24C4B882"/>
    <w:lvl w:ilvl="0" w:tplc="041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2">
    <w:nsid w:val="3C111B81"/>
    <w:multiLevelType w:val="hybridMultilevel"/>
    <w:tmpl w:val="9D50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345F"/>
    <w:multiLevelType w:val="hybridMultilevel"/>
    <w:tmpl w:val="980C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1B45"/>
    <w:multiLevelType w:val="hybridMultilevel"/>
    <w:tmpl w:val="D0FE2E6A"/>
    <w:lvl w:ilvl="0" w:tplc="1F2AE7EA">
      <w:numFmt w:val="bullet"/>
      <w:lvlText w:val="•"/>
      <w:lvlJc w:val="left"/>
      <w:pPr>
        <w:ind w:left="2760" w:hanging="60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C23FA7"/>
    <w:multiLevelType w:val="hybridMultilevel"/>
    <w:tmpl w:val="9C6E92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F2AE7EA">
      <w:numFmt w:val="bullet"/>
      <w:lvlText w:val="•"/>
      <w:lvlJc w:val="left"/>
      <w:pPr>
        <w:ind w:left="1680" w:hanging="60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F81"/>
    <w:multiLevelType w:val="hybridMultilevel"/>
    <w:tmpl w:val="9F76E58E"/>
    <w:lvl w:ilvl="0" w:tplc="1F2AE7EA">
      <w:numFmt w:val="bullet"/>
      <w:lvlText w:val="•"/>
      <w:lvlJc w:val="left"/>
      <w:pPr>
        <w:ind w:left="2760" w:hanging="60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5C2D8A"/>
    <w:multiLevelType w:val="hybridMultilevel"/>
    <w:tmpl w:val="69C4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D3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2B"/>
    <w:rsid w:val="00180102"/>
    <w:rsid w:val="0018427C"/>
    <w:rsid w:val="00193D1B"/>
    <w:rsid w:val="0047702B"/>
    <w:rsid w:val="00497C0E"/>
    <w:rsid w:val="005E5115"/>
    <w:rsid w:val="00837AE3"/>
    <w:rsid w:val="00993576"/>
    <w:rsid w:val="00A22F9D"/>
    <w:rsid w:val="00A864DF"/>
    <w:rsid w:val="00E14505"/>
    <w:rsid w:val="00E91BA4"/>
    <w:rsid w:val="00F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2013-01-20T09:40:00Z</dcterms:created>
  <dcterms:modified xsi:type="dcterms:W3CDTF">2013-01-20T19:32:00Z</dcterms:modified>
</cp:coreProperties>
</file>